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6157">
      <w:pPr>
        <w:rPr>
          <w:rFonts w:ascii="微软雅黑" w:eastAsia="微软雅黑" w:hAnsi="微软雅黑" w:hint="eastAsia"/>
          <w:color w:val="1D1D1D"/>
          <w:sz w:val="33"/>
          <w:szCs w:val="33"/>
        </w:rPr>
      </w:pPr>
      <w:r>
        <w:rPr>
          <w:rFonts w:ascii="微软雅黑" w:eastAsia="微软雅黑" w:hAnsi="微软雅黑" w:hint="eastAsia"/>
          <w:color w:val="1D1D1D"/>
          <w:sz w:val="33"/>
          <w:szCs w:val="33"/>
        </w:rPr>
        <w:t>关于开展全省高校“模范职工小家”创建活动的通知</w:t>
      </w:r>
    </w:p>
    <w:p w:rsidR="00CA6157" w:rsidRDefault="00CA6157" w:rsidP="00CA6157">
      <w:pPr>
        <w:widowControl/>
        <w:spacing w:line="378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</w:rPr>
        <w:t>浙教工〔</w:t>
      </w:r>
      <w:r>
        <w:rPr>
          <w:rFonts w:hint="eastAsia"/>
          <w:color w:val="000000"/>
        </w:rPr>
        <w:t>2017</w:t>
      </w:r>
      <w:r>
        <w:rPr>
          <w:rFonts w:hint="eastAsia"/>
          <w:color w:val="000000"/>
        </w:rPr>
        <w:t>〕</w:t>
      </w:r>
      <w:r>
        <w:rPr>
          <w:rFonts w:hint="eastAsia"/>
          <w:color w:val="000000"/>
        </w:rPr>
        <w:t>15</w:t>
      </w:r>
      <w:r>
        <w:rPr>
          <w:rFonts w:hint="eastAsia"/>
          <w:color w:val="000000"/>
        </w:rPr>
        <w:t>号</w:t>
      </w:r>
    </w:p>
    <w:p w:rsidR="00CA6157" w:rsidRDefault="00CA6157" w:rsidP="00CA6157">
      <w:pPr>
        <w:widowControl/>
        <w:spacing w:line="378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CA6157" w:rsidRPr="00CA6157" w:rsidRDefault="00CA6157" w:rsidP="00CA6157">
      <w:pPr>
        <w:widowControl/>
        <w:spacing w:line="378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各高校工会、市教育工会：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为全面贯彻中央、省委的群团工作会议精神，着力增强“三性”，去除“四化”，狠抓“民主管理、服务教工”这两个工作重点，加强二级工会建设，夯实基础，激活基层、进一步推动工会工作创新发展，使基层工会组织更好地适应新形势、体现新作为、实现新跨越，省教育工会决定在全省高校工会中深入开展“模范教职工小家”创建活动，并在各高校工会向上申报推荐的单位中，择优评选其中50家授予“模范职工小家”称号。现将有关事宜通知如下：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一、建家对象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“模范职工小家”创建对象是各高校二级工会。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二、建家内容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建设依据和标准。按照根据全国总工会《关于新形势下加强基层工会建设的意见》（总工发〔2014〕22号）文件精神制定《浙江省高校工会“模范职工小家”建设标准（试行）》（见附件）。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三、具体安排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（一）推荐申报。请各高校工会对近年来二级工会职工小家创建工作的思路、举措、特色及成效进行总结，并填写《浙江省高校“模范职工小家”申报登记表》、《浙江省高校工会“模范职工小家”建设标准（试行）》各一式二份。各高校工会在对所属二级工会考评的基础上进行好中选优，确定申报名单，送省教育工会会审；非省属高校工会申报，所在单位党组织同意，由各设区市教育工会统一送省教育工会会审。申报截止时间为2017年11月15日。逾期或未按要求报送推荐名单和申报材料的，视为主动放弃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（二）组织评审。省教育工会将对申报材料进行网络评审和组织专家评审，必要时会查阅近年来的档案材料和实地查看硬件设施，听取工会主席汇报、遵循党政主要领导或推荐单位意见等。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（三）研究确定。综合评审工作结束之后，经省教育工会择优确定50家“模范职工小家”，并在一定范围内公示无疑议后将召开总结表彰大会，宣布评选结果，颁发 “模范职工小家”牌匾。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四、具体要求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（一）精心组织，广泛宣传。各基层工会组织要高度重视“模范职工小家”的创建工作，充分发扬民主，广泛听取基层党政和职工群众的意见，把申报和评审的过程作为宣传建家、学习先进、交流经验、提高质量的过程，保证申报单位事迹的真实性、示范性和典型性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（二）坚持标准，严格程序。要严格按照相关标准和要求进行推荐申报。认真落实教职工群众在建家工作中的知情权、参与权和监督权，依靠教职工群众共同建设美好家园，让教职工群众共享建家成果。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（三）完善资料，建立档案。要注重收集、整理、保存在职工之家建设过程中开展工作和组织活动的文字、图片等资料.逐步建立分类科学、内容齐全、管理规范的建家活动工作档案。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（四）加强联系，注重规范。在创建活动的推荐申报过程中，要加强相互沟通，确保申报工作的规范性和材料的有效性。</w:t>
      </w:r>
    </w:p>
    <w:p w:rsidR="00CA6157" w:rsidRDefault="00CA6157" w:rsidP="00CA6157">
      <w:pPr>
        <w:widowControl/>
        <w:spacing w:line="378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申报资格和名额：《浙江省高校工会“模范职工小家”建设标准（试行）》自评90分以上，其中，浙江大学4个名额（包括医院），浙江省中医药大学3个名额（包括医院），浙江省重点建设大学2个名额，其余高校1个名额。</w:t>
      </w:r>
    </w:p>
    <w:p w:rsidR="00CA6157" w:rsidRPr="00CA6157" w:rsidRDefault="00CA6157" w:rsidP="00CA6157">
      <w:pPr>
        <w:widowControl/>
        <w:spacing w:line="378" w:lineRule="atLeast"/>
        <w:ind w:firstLine="36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CA6157" w:rsidRPr="00CA6157" w:rsidRDefault="00CA6157" w:rsidP="00CA6157">
      <w:pPr>
        <w:widowControl/>
        <w:spacing w:line="378" w:lineRule="atLeast"/>
        <w:ind w:firstLine="360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浙江省教育工会</w:t>
      </w:r>
    </w:p>
    <w:p w:rsidR="00CA6157" w:rsidRPr="00CA6157" w:rsidRDefault="00CA6157" w:rsidP="00CA6157">
      <w:pPr>
        <w:widowControl/>
        <w:spacing w:line="378" w:lineRule="atLeast"/>
        <w:ind w:firstLine="360"/>
        <w:jc w:val="righ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CA615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 2017年9月30日</w:t>
      </w:r>
    </w:p>
    <w:p w:rsidR="00CA6157" w:rsidRPr="00CA6157" w:rsidRDefault="00CA6157"/>
    <w:sectPr w:rsidR="00CA6157" w:rsidRPr="00CA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71" w:rsidRDefault="00F74871" w:rsidP="00CA6157">
      <w:r>
        <w:separator/>
      </w:r>
    </w:p>
  </w:endnote>
  <w:endnote w:type="continuationSeparator" w:id="1">
    <w:p w:rsidR="00F74871" w:rsidRDefault="00F74871" w:rsidP="00CA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71" w:rsidRDefault="00F74871" w:rsidP="00CA6157">
      <w:r>
        <w:separator/>
      </w:r>
    </w:p>
  </w:footnote>
  <w:footnote w:type="continuationSeparator" w:id="1">
    <w:p w:rsidR="00F74871" w:rsidRDefault="00F74871" w:rsidP="00CA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157"/>
    <w:rsid w:val="00837AD7"/>
    <w:rsid w:val="00CA6157"/>
    <w:rsid w:val="00F7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6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6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杨尚雷</dc:creator>
  <cp:keywords/>
  <dc:description/>
  <cp:lastModifiedBy>杨尚雷</cp:lastModifiedBy>
  <cp:revision>2</cp:revision>
  <dcterms:created xsi:type="dcterms:W3CDTF">2017-10-11T07:02:00Z</dcterms:created>
  <dcterms:modified xsi:type="dcterms:W3CDTF">2017-10-11T07:20:00Z</dcterms:modified>
</cp:coreProperties>
</file>