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20" w:rsidRDefault="00421A2E">
      <w:pPr>
        <w:pStyle w:val="A5"/>
        <w:framePr w:wrap="auto"/>
        <w:spacing w:line="500" w:lineRule="exact"/>
        <w:jc w:val="center"/>
        <w:rPr>
          <w:rFonts w:ascii="黑体" w:eastAsia="黑体" w:hAnsi="黑体" w:cs="黑体" w:hint="default"/>
          <w:b/>
          <w:bCs/>
          <w:color w:val="212121"/>
          <w:sz w:val="32"/>
          <w:szCs w:val="32"/>
        </w:rPr>
      </w:pPr>
      <w:r>
        <w:rPr>
          <w:rFonts w:ascii="黑体" w:eastAsia="黑体" w:hAnsi="黑体" w:cs="黑体"/>
          <w:b/>
          <w:bCs/>
          <w:color w:val="212121"/>
          <w:sz w:val="32"/>
          <w:szCs w:val="32"/>
          <w:lang w:val="zh-CN"/>
        </w:rPr>
        <w:t>关于浙江省直机关工会服务中心走基层活动</w:t>
      </w:r>
    </w:p>
    <w:p w:rsidR="001B4020" w:rsidRDefault="001B4020">
      <w:pPr>
        <w:pStyle w:val="A5"/>
        <w:framePr w:wrap="auto"/>
        <w:spacing w:line="500" w:lineRule="exact"/>
        <w:jc w:val="center"/>
        <w:rPr>
          <w:rFonts w:ascii="仿宋" w:eastAsia="仿宋" w:hAnsi="仿宋" w:cs="仿宋" w:hint="default"/>
          <w:color w:val="212121"/>
          <w:sz w:val="24"/>
          <w:szCs w:val="24"/>
        </w:rPr>
      </w:pPr>
    </w:p>
    <w:p w:rsidR="001B4020" w:rsidRDefault="00421A2E">
      <w:pPr>
        <w:pStyle w:val="A5"/>
        <w:framePr w:wrap="auto"/>
        <w:spacing w:line="500" w:lineRule="exact"/>
        <w:jc w:val="left"/>
        <w:rPr>
          <w:rFonts w:ascii="仿宋" w:eastAsia="仿宋" w:hAnsi="仿宋" w:cs="仿宋" w:hint="default"/>
          <w:color w:val="212121"/>
          <w:sz w:val="24"/>
          <w:szCs w:val="24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             </w:t>
      </w:r>
    </w:p>
    <w:p w:rsidR="001B4020" w:rsidRDefault="00421A2E">
      <w:pPr>
        <w:pStyle w:val="A5"/>
        <w:framePr w:wrap="auto"/>
        <w:spacing w:line="500" w:lineRule="exact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   </w:t>
      </w:r>
      <w:r>
        <w:rPr>
          <w:rFonts w:ascii="仿宋" w:eastAsia="仿宋" w:hAnsi="仿宋" w:cs="仿宋"/>
          <w:color w:val="212121"/>
          <w:sz w:val="24"/>
          <w:szCs w:val="24"/>
        </w:rPr>
        <w:t xml:space="preserve"> 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一、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主办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单位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：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浙江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省直机关工会服务中心</w:t>
      </w:r>
    </w:p>
    <w:p w:rsidR="001B4020" w:rsidRDefault="00421A2E">
      <w:pPr>
        <w:pStyle w:val="A5"/>
        <w:framePr w:wrap="auto"/>
        <w:spacing w:line="360" w:lineRule="auto"/>
        <w:ind w:left="72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 xml:space="preserve">      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CN"/>
        </w:rPr>
        <w:t xml:space="preserve">        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浙江工商大学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工会委员会</w:t>
      </w:r>
    </w:p>
    <w:p w:rsidR="001B4020" w:rsidRDefault="00421A2E">
      <w:pPr>
        <w:pStyle w:val="A5"/>
        <w:framePr w:wrap="auto"/>
        <w:spacing w:line="360" w:lineRule="auto"/>
        <w:ind w:left="72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二、活动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时间：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CN"/>
        </w:rPr>
        <w:t>2018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年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9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月</w:t>
      </w:r>
      <w:r>
        <w:rPr>
          <w:rFonts w:ascii="仿宋" w:eastAsia="仿宋" w:hAnsi="仿宋" w:cs="仿宋"/>
          <w:color w:val="212121"/>
          <w:sz w:val="24"/>
          <w:szCs w:val="24"/>
        </w:rPr>
        <w:t>20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日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9:30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——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16:00</w:t>
      </w:r>
    </w:p>
    <w:p w:rsidR="001B4020" w:rsidRDefault="00421A2E">
      <w:pPr>
        <w:pStyle w:val="A5"/>
        <w:framePr w:wrap="auto"/>
        <w:spacing w:line="360" w:lineRule="auto"/>
        <w:ind w:left="72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三、活动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地点：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浙江工商大学职工活动中心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              </w:t>
      </w:r>
    </w:p>
    <w:p w:rsidR="001B4020" w:rsidRDefault="00421A2E">
      <w:pPr>
        <w:pStyle w:val="A5"/>
        <w:framePr w:wrap="auto"/>
        <w:spacing w:line="360" w:lineRule="auto"/>
        <w:ind w:firstLineChars="300" w:firstLine="720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CN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四、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服务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内容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（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一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）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 xml:space="preserve"> 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中石油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优惠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加油卡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申请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续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卡活动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CN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优惠内容：</w:t>
      </w:r>
    </w:p>
    <w:p w:rsidR="001B4020" w:rsidRDefault="00421A2E">
      <w:pPr>
        <w:pStyle w:val="A5"/>
        <w:framePr w:wrap="auto"/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 w:hint="default"/>
          <w:color w:val="212121"/>
          <w:kern w:val="0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汽油</w:t>
      </w:r>
      <w:r>
        <w:rPr>
          <w:rFonts w:ascii="仿宋" w:eastAsia="仿宋" w:hAnsi="仿宋" w:cs="仿宋"/>
          <w:color w:val="212121"/>
          <w:kern w:val="0"/>
          <w:sz w:val="24"/>
          <w:szCs w:val="24"/>
        </w:rPr>
        <w:t>——</w:t>
      </w: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全省加油优惠</w:t>
      </w:r>
      <w:r>
        <w:rPr>
          <w:rFonts w:ascii="仿宋" w:eastAsia="仿宋" w:hAnsi="仿宋" w:cs="仿宋"/>
          <w:color w:val="212121"/>
          <w:kern w:val="0"/>
          <w:sz w:val="24"/>
          <w:szCs w:val="24"/>
        </w:rPr>
        <w:t>0.17</w:t>
      </w: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元</w:t>
      </w:r>
      <w:r>
        <w:rPr>
          <w:rFonts w:ascii="仿宋" w:eastAsia="仿宋" w:hAnsi="仿宋" w:cs="仿宋"/>
          <w:color w:val="212121"/>
          <w:kern w:val="0"/>
          <w:sz w:val="24"/>
          <w:szCs w:val="24"/>
        </w:rPr>
        <w:t>/</w:t>
      </w: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升；</w:t>
      </w:r>
    </w:p>
    <w:p w:rsidR="001B4020" w:rsidRDefault="00421A2E">
      <w:pPr>
        <w:pStyle w:val="A5"/>
        <w:framePr w:wrap="auto"/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 w:hint="default"/>
          <w:color w:val="212121"/>
          <w:kern w:val="0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该优惠与中石油周末自身促销优惠叠加享受（请不要参加中石油推出的存多少优惠多少的活动）；</w:t>
      </w:r>
    </w:p>
    <w:p w:rsidR="001B4020" w:rsidRDefault="00421A2E">
      <w:pPr>
        <w:pStyle w:val="A5"/>
        <w:framePr w:wrap="auto"/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 w:hint="default"/>
          <w:color w:val="212121"/>
          <w:kern w:val="0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办理中石油加油卡无需手续费、年费和充值要求；</w:t>
      </w:r>
    </w:p>
    <w:p w:rsidR="001B4020" w:rsidRDefault="00421A2E">
      <w:pPr>
        <w:pStyle w:val="A5"/>
        <w:framePr w:wrap="auto"/>
        <w:widowControl/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 w:hint="default"/>
          <w:color w:val="212121"/>
          <w:kern w:val="0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中石油优惠卡每年需续卡一次；</w:t>
      </w:r>
    </w:p>
    <w:p w:rsidR="001B4020" w:rsidRDefault="00421A2E">
      <w:pPr>
        <w:pStyle w:val="A5"/>
        <w:framePr w:wrap="auto"/>
        <w:widowControl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CN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办理方式：</w:t>
      </w:r>
    </w:p>
    <w:p w:rsidR="001B4020" w:rsidRDefault="00421A2E">
      <w:pPr>
        <w:pStyle w:val="A5"/>
        <w:framePr w:wrap="auto"/>
        <w:widowControl/>
        <w:numPr>
          <w:ilvl w:val="0"/>
          <w:numId w:val="2"/>
        </w:numPr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</w:rPr>
      </w:pPr>
      <w:r>
        <w:rPr>
          <w:rFonts w:ascii="仿宋" w:eastAsia="仿宋" w:hAnsi="仿宋" w:cs="仿宋"/>
          <w:color w:val="212121"/>
          <w:sz w:val="24"/>
          <w:szCs w:val="24"/>
        </w:rPr>
        <w:t>新用户携带身份证现场办理；</w:t>
      </w:r>
    </w:p>
    <w:p w:rsidR="001B4020" w:rsidRDefault="00421A2E">
      <w:pPr>
        <w:pStyle w:val="A5"/>
        <w:framePr w:wrap="auto"/>
        <w:widowControl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</w:rPr>
        <w:t>2</w:t>
      </w:r>
      <w:r>
        <w:rPr>
          <w:rFonts w:ascii="仿宋" w:eastAsia="仿宋" w:hAnsi="仿宋" w:cs="仿宋"/>
          <w:color w:val="212121"/>
          <w:sz w:val="24"/>
          <w:szCs w:val="24"/>
        </w:rPr>
        <w:t>、老用户携带加油</w:t>
      </w:r>
      <w:proofErr w:type="gramStart"/>
      <w:r>
        <w:rPr>
          <w:rFonts w:ascii="仿宋" w:eastAsia="仿宋" w:hAnsi="仿宋" w:cs="仿宋"/>
          <w:color w:val="212121"/>
          <w:sz w:val="24"/>
          <w:szCs w:val="24"/>
        </w:rPr>
        <w:t>卡现场</w:t>
      </w:r>
      <w:proofErr w:type="gramEnd"/>
      <w:r>
        <w:rPr>
          <w:rFonts w:ascii="仿宋" w:eastAsia="仿宋" w:hAnsi="仿宋" w:cs="仿宋"/>
          <w:color w:val="212121"/>
          <w:sz w:val="24"/>
          <w:szCs w:val="24"/>
        </w:rPr>
        <w:t>办理，或者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关注“我爱工会”，进入“活动报名”页面，点击“持续活动”，进行在线办理。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（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二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）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太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平洋财产保险公司提供车险咨询服务</w:t>
      </w:r>
    </w:p>
    <w:p w:rsidR="001B4020" w:rsidRDefault="00421A2E">
      <w:pPr>
        <w:pStyle w:val="1"/>
        <w:framePr w:wrap="auto"/>
        <w:shd w:val="clear" w:color="auto" w:fill="FFFFFF"/>
        <w:spacing w:line="360" w:lineRule="auto"/>
        <w:ind w:firstLine="0"/>
        <w:rPr>
          <w:rFonts w:ascii="仿宋" w:eastAsia="仿宋" w:hAnsi="仿宋" w:cs="仿宋" w:hint="default"/>
          <w:color w:val="212121"/>
          <w:sz w:val="24"/>
          <w:szCs w:val="24"/>
          <w:lang w:val="zh-CN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CN"/>
        </w:rPr>
        <w:t xml:space="preserve">     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 xml:space="preserve"> 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优惠内容：具体根据车型现场报价</w:t>
      </w:r>
    </w:p>
    <w:p w:rsidR="001B4020" w:rsidRDefault="00421A2E">
      <w:pPr>
        <w:pStyle w:val="1"/>
        <w:framePr w:wrap="auto"/>
        <w:shd w:val="clear" w:color="auto" w:fill="FFFFFF"/>
        <w:spacing w:line="360" w:lineRule="auto"/>
        <w:ind w:firstLineChars="300" w:firstLine="720"/>
        <w:rPr>
          <w:rFonts w:ascii="仿宋" w:eastAsia="仿宋" w:hAnsi="仿宋" w:cs="仿宋" w:hint="default"/>
          <w:color w:val="212121"/>
          <w:kern w:val="0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办理方式</w:t>
      </w:r>
      <w:r>
        <w:rPr>
          <w:rFonts w:ascii="仿宋" w:eastAsia="仿宋" w:hAnsi="仿宋" w:cs="仿宋"/>
          <w:color w:val="212121"/>
          <w:kern w:val="0"/>
          <w:sz w:val="24"/>
          <w:szCs w:val="24"/>
          <w:lang w:val="zh-CN"/>
        </w:rPr>
        <w:t>：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有需求</w:t>
      </w: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参加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汽车保险的</w:t>
      </w:r>
      <w:r>
        <w:rPr>
          <w:rFonts w:ascii="仿宋" w:eastAsia="仿宋" w:hAnsi="仿宋" w:cs="仿宋"/>
          <w:color w:val="212121"/>
          <w:kern w:val="0"/>
          <w:sz w:val="24"/>
          <w:szCs w:val="24"/>
          <w:lang w:val="zh-TW" w:eastAsia="zh-TW"/>
        </w:rPr>
        <w:t>教职员工带上行驶证</w:t>
      </w:r>
    </w:p>
    <w:p w:rsidR="001B4020" w:rsidRDefault="00421A2E">
      <w:pPr>
        <w:pStyle w:val="1"/>
        <w:framePr w:wrap="auto"/>
        <w:spacing w:line="360" w:lineRule="auto"/>
        <w:ind w:firstLine="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（三）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现场办理电信优惠活动（需本人亲自办理）</w:t>
      </w:r>
    </w:p>
    <w:p w:rsidR="001B4020" w:rsidRDefault="00421A2E">
      <w:pPr>
        <w:pStyle w:val="1"/>
        <w:framePr w:wrap="auto"/>
        <w:spacing w:line="360" w:lineRule="auto"/>
        <w:ind w:left="420" w:firstLine="0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优惠政策：</w:t>
      </w:r>
    </w:p>
    <w:p w:rsidR="001B4020" w:rsidRDefault="00421A2E">
      <w:pPr>
        <w:pStyle w:val="A5"/>
        <w:framePr w:wrap="auto"/>
        <w:numPr>
          <w:ilvl w:val="1"/>
          <w:numId w:val="3"/>
        </w:numPr>
        <w:spacing w:line="360" w:lineRule="auto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赠送</w:t>
      </w:r>
      <w:r>
        <w:rPr>
          <w:rFonts w:ascii="仿宋" w:eastAsia="仿宋" w:hAnsi="仿宋" w:cs="仿宋"/>
          <w:color w:val="212121"/>
          <w:sz w:val="24"/>
          <w:szCs w:val="24"/>
        </w:rPr>
        <w:t>——</w:t>
      </w:r>
      <w:r>
        <w:rPr>
          <w:rFonts w:ascii="仿宋" w:eastAsia="仿宋" w:hAnsi="仿宋" w:cs="仿宋"/>
          <w:color w:val="212121"/>
          <w:sz w:val="24"/>
          <w:szCs w:val="24"/>
        </w:rPr>
        <w:t>1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条</w:t>
      </w:r>
      <w:r>
        <w:rPr>
          <w:rFonts w:ascii="仿宋" w:eastAsia="仿宋" w:hAnsi="仿宋" w:cs="仿宋"/>
          <w:color w:val="212121"/>
          <w:sz w:val="24"/>
          <w:szCs w:val="24"/>
        </w:rPr>
        <w:t>200M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宽带、</w:t>
      </w:r>
      <w:r>
        <w:rPr>
          <w:rFonts w:ascii="仿宋" w:eastAsia="仿宋" w:hAnsi="仿宋" w:cs="仿宋"/>
          <w:color w:val="212121"/>
          <w:sz w:val="24"/>
          <w:szCs w:val="24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台天翼高清电视机顶盒（含使用费）、</w:t>
      </w:r>
      <w:r>
        <w:rPr>
          <w:rFonts w:ascii="仿宋" w:eastAsia="仿宋" w:hAnsi="仿宋" w:cs="仿宋"/>
          <w:color w:val="212121"/>
          <w:sz w:val="24"/>
          <w:szCs w:val="24"/>
        </w:rPr>
        <w:t>3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个亲情手机号码（</w:t>
      </w:r>
      <w:r>
        <w:rPr>
          <w:rFonts w:ascii="仿宋" w:eastAsia="仿宋" w:hAnsi="仿宋" w:cs="仿宋"/>
          <w:color w:val="212121"/>
          <w:sz w:val="24"/>
          <w:szCs w:val="24"/>
        </w:rPr>
        <w:t>1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张主卡、</w:t>
      </w:r>
      <w:r>
        <w:rPr>
          <w:rFonts w:ascii="仿宋" w:eastAsia="仿宋" w:hAnsi="仿宋" w:cs="仿宋"/>
          <w:color w:val="212121"/>
          <w:sz w:val="24"/>
          <w:szCs w:val="24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张免费亲情卡）；</w:t>
      </w:r>
    </w:p>
    <w:p w:rsidR="001B4020" w:rsidRDefault="00421A2E">
      <w:pPr>
        <w:pStyle w:val="A5"/>
        <w:framePr w:wrap="auto"/>
        <w:numPr>
          <w:ilvl w:val="1"/>
          <w:numId w:val="3"/>
        </w:numPr>
        <w:spacing w:line="360" w:lineRule="auto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</w:rPr>
        <w:t>3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个亲情号码共享流量和语音，国内免费接听；</w:t>
      </w:r>
    </w:p>
    <w:p w:rsidR="001B4020" w:rsidRDefault="00421A2E">
      <w:pPr>
        <w:pStyle w:val="A5"/>
        <w:framePr w:wrap="auto"/>
        <w:numPr>
          <w:ilvl w:val="1"/>
          <w:numId w:val="3"/>
        </w:numPr>
        <w:spacing w:line="360" w:lineRule="auto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省内不限流量（超过</w:t>
      </w:r>
      <w:r>
        <w:rPr>
          <w:rFonts w:ascii="仿宋" w:eastAsia="仿宋" w:hAnsi="仿宋" w:cs="仿宋"/>
          <w:color w:val="212121"/>
          <w:sz w:val="24"/>
          <w:szCs w:val="24"/>
        </w:rPr>
        <w:t>40G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限速）；</w:t>
      </w:r>
    </w:p>
    <w:tbl>
      <w:tblPr>
        <w:tblW w:w="86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851"/>
        <w:gridCol w:w="1984"/>
        <w:gridCol w:w="2410"/>
        <w:gridCol w:w="1984"/>
      </w:tblGrid>
      <w:tr w:rsidR="001B4020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费用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宽带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流量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国内语音通话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其他</w:t>
            </w:r>
          </w:p>
        </w:tc>
      </w:tr>
      <w:tr w:rsidR="001B4020">
        <w:trPr>
          <w:trHeight w:val="12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lastRenderedPageBreak/>
              <w:t>127.2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元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200M</w:t>
            </w:r>
          </w:p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光宽带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省内不限流量</w:t>
            </w:r>
          </w:p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省外国内</w:t>
            </w:r>
            <w:r>
              <w:rPr>
                <w:rFonts w:ascii="仿宋" w:eastAsia="仿宋" w:hAnsi="仿宋" w:cs="仿宋"/>
                <w:sz w:val="24"/>
                <w:szCs w:val="24"/>
              </w:rPr>
              <w:t>4G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流量</w:t>
            </w:r>
          </w:p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省内流量优先使用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600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分钟</w:t>
            </w:r>
          </w:p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（含亲情间互打）</w:t>
            </w:r>
          </w:p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超过国内</w:t>
            </w:r>
            <w:r>
              <w:rPr>
                <w:rFonts w:ascii="仿宋" w:eastAsia="仿宋" w:hAnsi="仿宋" w:cs="仿宋"/>
                <w:sz w:val="24"/>
                <w:szCs w:val="24"/>
              </w:rPr>
              <w:t>0.15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元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分钟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免费安装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部固话</w:t>
            </w:r>
          </w:p>
          <w:p w:rsidR="001B4020" w:rsidRDefault="00421A2E">
            <w:pPr>
              <w:pStyle w:val="A5"/>
              <w:framePr w:wrap="auto"/>
              <w:spacing w:line="360" w:lineRule="auto"/>
              <w:jc w:val="center"/>
              <w:rPr>
                <w:rFonts w:ascii="仿宋" w:eastAsia="仿宋" w:hAnsi="仿宋" w:cs="仿宋" w:hint="default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  <w:lang w:val="zh-TW" w:eastAsia="zh-TW"/>
              </w:rPr>
              <w:t>（送来电显示）</w:t>
            </w:r>
          </w:p>
        </w:tc>
      </w:tr>
    </w:tbl>
    <w:p w:rsidR="001B4020" w:rsidRDefault="001B4020">
      <w:pPr>
        <w:pStyle w:val="A5"/>
        <w:framePr w:wrap="auto"/>
        <w:rPr>
          <w:rFonts w:ascii="仿宋" w:eastAsia="仿宋" w:hAnsi="仿宋" w:cs="仿宋" w:hint="default"/>
          <w:color w:val="212121"/>
          <w:sz w:val="24"/>
          <w:szCs w:val="24"/>
        </w:rPr>
      </w:pPr>
    </w:p>
    <w:p w:rsidR="001B4020" w:rsidRDefault="00421A2E">
      <w:pPr>
        <w:pStyle w:val="1"/>
        <w:framePr w:wrap="auto"/>
        <w:spacing w:line="360" w:lineRule="auto"/>
        <w:ind w:firstLine="0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TW"/>
        </w:rPr>
        <w:t>办理方式：</w:t>
      </w:r>
    </w:p>
    <w:p w:rsidR="001B4020" w:rsidRDefault="00421A2E">
      <w:pPr>
        <w:pStyle w:val="A5"/>
        <w:framePr w:wrap="auto"/>
        <w:numPr>
          <w:ilvl w:val="0"/>
          <w:numId w:val="4"/>
        </w:numPr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现场办理需本人携带身份证（不代办）；</w:t>
      </w:r>
    </w:p>
    <w:p w:rsidR="001B4020" w:rsidRDefault="00421A2E">
      <w:pPr>
        <w:pStyle w:val="A5"/>
        <w:framePr w:wrap="auto"/>
        <w:numPr>
          <w:ilvl w:val="0"/>
          <w:numId w:val="4"/>
        </w:numPr>
        <w:spacing w:line="360" w:lineRule="auto"/>
        <w:jc w:val="left"/>
        <w:rPr>
          <w:rFonts w:ascii="仿宋" w:eastAsia="仿宋" w:hAnsi="仿宋" w:cs="仿宋" w:hint="default"/>
          <w:sz w:val="24"/>
          <w:szCs w:val="24"/>
        </w:rPr>
      </w:pP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每张身份证限办一个套餐；</w:t>
      </w:r>
    </w:p>
    <w:p w:rsidR="001B4020" w:rsidRDefault="00421A2E">
      <w:pPr>
        <w:pStyle w:val="A5"/>
        <w:framePr w:wrap="auto"/>
        <w:numPr>
          <w:ilvl w:val="0"/>
          <w:numId w:val="4"/>
        </w:numPr>
        <w:spacing w:line="360" w:lineRule="auto"/>
        <w:jc w:val="left"/>
        <w:rPr>
          <w:rFonts w:ascii="仿宋" w:eastAsia="仿宋" w:hAnsi="仿宋" w:cs="仿宋" w:hint="default"/>
          <w:sz w:val="24"/>
          <w:szCs w:val="24"/>
        </w:rPr>
      </w:pP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现有电信套餐的老用户，需在原协议到期后才能改迁到不限量分享计划；</w:t>
      </w:r>
    </w:p>
    <w:p w:rsidR="001B4020" w:rsidRDefault="00421A2E">
      <w:pPr>
        <w:pStyle w:val="A5"/>
        <w:framePr w:wrap="auto"/>
        <w:numPr>
          <w:ilvl w:val="0"/>
          <w:numId w:val="4"/>
        </w:numPr>
        <w:spacing w:line="360" w:lineRule="auto"/>
        <w:jc w:val="left"/>
        <w:rPr>
          <w:rFonts w:ascii="仿宋" w:eastAsia="仿宋" w:hAnsi="仿宋" w:cs="仿宋" w:hint="default"/>
          <w:sz w:val="24"/>
          <w:szCs w:val="24"/>
        </w:rPr>
      </w:pP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套餐有效期为</w:t>
      </w:r>
      <w:r>
        <w:rPr>
          <w:rFonts w:ascii="仿宋" w:eastAsia="仿宋" w:hAnsi="仿宋" w:cs="仿宋"/>
          <w:color w:val="212121"/>
          <w:sz w:val="24"/>
          <w:szCs w:val="24"/>
        </w:rPr>
        <w:t>24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个月，到期后按标准资费执行，即</w:t>
      </w:r>
      <w:r>
        <w:rPr>
          <w:rFonts w:ascii="仿宋" w:eastAsia="仿宋" w:hAnsi="仿宋" w:cs="仿宋"/>
          <w:color w:val="212121"/>
          <w:sz w:val="24"/>
          <w:szCs w:val="24"/>
        </w:rPr>
        <w:t>127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套餐按每月</w:t>
      </w:r>
      <w:r>
        <w:rPr>
          <w:rFonts w:ascii="仿宋" w:eastAsia="仿宋" w:hAnsi="仿宋" w:cs="仿宋"/>
          <w:color w:val="212121"/>
          <w:sz w:val="24"/>
          <w:szCs w:val="24"/>
        </w:rPr>
        <w:t>159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元收费；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 xml:space="preserve"> (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四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)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购房优惠活动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1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、新房优惠：通过“我爱工会”报名参加购房活动的职工，享受购房绿色通道，职工专属优惠政策。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、二手房优惠：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 xml:space="preserve">       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职工通过“我爱我家”进行二手房交易的，额外享受以下优惠措施：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（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1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）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购买方实付佣金在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1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万元（含）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-3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万元（不含）之间，给予价值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400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元的礼品补贴；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（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）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购买方实付佣金在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3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万元（含）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-5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万元（不含）之间，给予价值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700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元的礼品补贴；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（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3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）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购买方实付佣金在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5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万元（含）以上，给予价值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900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元的礼品补贴。</w:t>
      </w:r>
    </w:p>
    <w:p w:rsidR="001B4020" w:rsidRDefault="00421A2E">
      <w:pPr>
        <w:pStyle w:val="A5"/>
        <w:framePr w:wrap="auto"/>
        <w:spacing w:line="360" w:lineRule="auto"/>
        <w:ind w:firstLineChars="200" w:firstLine="48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(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五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)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主流品牌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汽车鉴赏和优惠活动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（具体优惠政策见“我爱工会”历史推文）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 xml:space="preserve"> 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 xml:space="preserve">   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(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六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)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“素庐生活”县域优质绿色农副产品预定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及售卖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活动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 xml:space="preserve"> </w:t>
      </w:r>
    </w:p>
    <w:p w:rsidR="001B4020" w:rsidRDefault="00421A2E">
      <w:pPr>
        <w:pStyle w:val="A5"/>
        <w:framePr w:wrap="auto"/>
        <w:spacing w:line="360" w:lineRule="auto"/>
        <w:ind w:firstLineChars="200" w:firstLine="48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为响应国家和省政府号召，开展脱贫攻坚工作，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《素庐·生活》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联动全国各县域开展助农活动，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为职工精选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当季的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时令鲜果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等农副产品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，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并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安排专人基地直采，无药水浸泡，无防腐处理，全程品控，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48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小时</w:t>
      </w:r>
      <w:proofErr w:type="gramStart"/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配送带</w:t>
      </w:r>
      <w:proofErr w:type="gramEnd"/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家。自然、质朴，《素庐生活》带给你不一样的味蕾体验、返璞归真的生活方式。</w:t>
      </w:r>
    </w:p>
    <w:p w:rsidR="001B4020" w:rsidRDefault="00421A2E">
      <w:pPr>
        <w:pStyle w:val="A5"/>
        <w:framePr w:wrap="auto"/>
        <w:spacing w:line="360" w:lineRule="auto"/>
        <w:ind w:firstLineChars="200" w:firstLine="48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主要品种：蒙自石榴、有机猕猴桃、高山西红柿、大凉山苹果、象山海带、象山紫菜、阿拉善牛肉干、吉林人参、有机枸杞、金莲花生态甲鱼、新疆酸奶、新疆大列巴、沙漠冬枣、和田玫瑰花等</w:t>
      </w:r>
    </w:p>
    <w:p w:rsidR="001B4020" w:rsidRDefault="00421A2E">
      <w:pPr>
        <w:pStyle w:val="A5"/>
        <w:framePr w:wrap="auto"/>
        <w:numPr>
          <w:ilvl w:val="0"/>
          <w:numId w:val="5"/>
        </w:numPr>
        <w:spacing w:line="360" w:lineRule="auto"/>
        <w:ind w:firstLineChars="200" w:firstLine="48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进口商品现场优惠售卖活动</w:t>
      </w:r>
    </w:p>
    <w:p w:rsidR="001B4020" w:rsidRDefault="00421A2E" w:rsidP="00B81DE5">
      <w:pPr>
        <w:pStyle w:val="A5"/>
        <w:framePr w:wrap="auto"/>
        <w:spacing w:line="360" w:lineRule="auto"/>
        <w:ind w:leftChars="200" w:left="42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 xml:space="preserve"> 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品类：日用品、食品、粮油等</w:t>
      </w:r>
    </w:p>
    <w:p w:rsidR="001B4020" w:rsidRDefault="001B4020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五、配合事宜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lastRenderedPageBreak/>
        <w:t>1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、做好活动内容的宣传工作，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关注“我爱工会”，在“活动报名”—“</w:t>
      </w:r>
      <w:r>
        <w:rPr>
          <w:rFonts w:ascii="仿宋" w:eastAsia="仿宋" w:hAnsi="仿宋" w:cs="仿宋"/>
          <w:color w:val="212121"/>
          <w:sz w:val="24"/>
          <w:szCs w:val="24"/>
          <w:lang w:val="zh-TW"/>
        </w:rPr>
        <w:t>浙江工商大学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”报名通道一栏进行活动报名，并详细了解各项职工福利政策的内容和使用流程</w:t>
      </w:r>
      <w:r>
        <w:rPr>
          <w:rFonts w:ascii="仿宋" w:eastAsia="仿宋" w:hAnsi="仿宋" w:cs="仿宋"/>
          <w:color w:val="212121"/>
          <w:sz w:val="24"/>
          <w:szCs w:val="24"/>
          <w:lang w:val="zh-TW"/>
        </w:rPr>
        <w:t>，活动现场针对报名职工赠送</w:t>
      </w:r>
      <w:r>
        <w:rPr>
          <w:rFonts w:ascii="仿宋" w:eastAsia="仿宋" w:hAnsi="仿宋" w:cs="仿宋"/>
          <w:color w:val="212121"/>
          <w:sz w:val="24"/>
          <w:szCs w:val="24"/>
        </w:rPr>
        <w:t>100</w:t>
      </w:r>
      <w:r>
        <w:rPr>
          <w:rFonts w:ascii="仿宋" w:eastAsia="仿宋" w:hAnsi="仿宋" w:cs="仿宋"/>
          <w:color w:val="212121"/>
          <w:sz w:val="24"/>
          <w:szCs w:val="24"/>
        </w:rPr>
        <w:t>瓶进口葵花籽油，先到先得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。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、提供本次活动必要的场地。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3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、制作活动主题背景板或条幅。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4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、为职工提供购买商品时饭卡的刷卡服务。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5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、提供活动参与工作人员的午餐。</w:t>
      </w:r>
      <w:bookmarkStart w:id="0" w:name="_GoBack"/>
      <w:bookmarkEnd w:id="0"/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                               </w:t>
      </w:r>
    </w:p>
    <w:p w:rsidR="001B4020" w:rsidRDefault="00421A2E">
      <w:pPr>
        <w:pStyle w:val="A5"/>
        <w:framePr w:wrap="auto"/>
        <w:spacing w:line="360" w:lineRule="auto"/>
        <w:jc w:val="righ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                                        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浙江省直机关工会服务中心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                                                                                         2018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年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9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月</w:t>
      </w:r>
      <w:r>
        <w:rPr>
          <w:rFonts w:ascii="仿宋" w:eastAsia="仿宋" w:hAnsi="仿宋" w:cs="仿宋"/>
          <w:color w:val="212121"/>
          <w:sz w:val="24"/>
          <w:szCs w:val="24"/>
        </w:rPr>
        <w:t>17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日</w:t>
      </w:r>
    </w:p>
    <w:p w:rsidR="001B4020" w:rsidRDefault="00421A2E">
      <w:pPr>
        <w:pStyle w:val="A5"/>
        <w:framePr w:wrap="auto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   </w:t>
      </w:r>
    </w:p>
    <w:p w:rsidR="001B4020" w:rsidRDefault="00421A2E">
      <w:pPr>
        <w:pStyle w:val="A5"/>
        <w:framePr w:wrap="auto"/>
        <w:jc w:val="left"/>
        <w:rPr>
          <w:rFonts w:ascii="仿宋" w:eastAsia="仿宋" w:hAnsi="仿宋" w:cs="仿宋" w:hint="default"/>
          <w:sz w:val="24"/>
          <w:szCs w:val="24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                                                                                              </w:t>
      </w:r>
    </w:p>
    <w:sectPr w:rsidR="001B4020">
      <w:headerReference w:type="default" r:id="rId9"/>
      <w:footerReference w:type="default" r:id="rId10"/>
      <w:pgSz w:w="11900" w:h="16840"/>
      <w:pgMar w:top="1040" w:right="1060" w:bottom="409" w:left="9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A2E" w:rsidRDefault="00421A2E">
      <w:pPr>
        <w:framePr w:wrap="around"/>
      </w:pPr>
      <w:r>
        <w:separator/>
      </w:r>
    </w:p>
  </w:endnote>
  <w:endnote w:type="continuationSeparator" w:id="0">
    <w:p w:rsidR="00421A2E" w:rsidRDefault="00421A2E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0" w:rsidRDefault="001B4020">
    <w:pPr>
      <w:pStyle w:val="a4"/>
      <w:framePr w:wrap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A2E" w:rsidRDefault="00421A2E">
      <w:pPr>
        <w:framePr w:wrap="around"/>
      </w:pPr>
      <w:r>
        <w:separator/>
      </w:r>
    </w:p>
  </w:footnote>
  <w:footnote w:type="continuationSeparator" w:id="0">
    <w:p w:rsidR="00421A2E" w:rsidRDefault="00421A2E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20" w:rsidRDefault="001B4020">
    <w:pPr>
      <w:pStyle w:val="a4"/>
      <w:framePr w:wrap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4F9818"/>
    <w:multiLevelType w:val="singleLevel"/>
    <w:tmpl w:val="924F9818"/>
    <w:lvl w:ilvl="0">
      <w:start w:val="1"/>
      <w:numFmt w:val="decimal"/>
      <w:suff w:val="nothing"/>
      <w:lvlText w:val="%1、"/>
      <w:lvlJc w:val="left"/>
    </w:lvl>
  </w:abstractNum>
  <w:abstractNum w:abstractNumId="1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1260"/>
        </w:tabs>
        <w:ind w:left="1571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(%2)"/>
      <w:lvlJc w:val="left"/>
      <w:pPr>
        <w:tabs>
          <w:tab w:val="left" w:pos="720"/>
          <w:tab w:val="left" w:pos="1260"/>
        </w:tabs>
        <w:ind w:left="42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20"/>
        </w:tabs>
        <w:ind w:left="917" w:firstLine="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720"/>
          <w:tab w:val="left" w:pos="2240"/>
        </w:tabs>
        <w:ind w:left="140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720"/>
          <w:tab w:val="left" w:pos="2660"/>
        </w:tabs>
        <w:ind w:left="182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20"/>
        </w:tabs>
        <w:ind w:left="2177" w:firstLine="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720"/>
          <w:tab w:val="left" w:pos="3500"/>
        </w:tabs>
        <w:ind w:left="266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720"/>
          <w:tab w:val="left" w:pos="3920"/>
        </w:tabs>
        <w:ind w:left="3080" w:firstLine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20"/>
        </w:tabs>
        <w:ind w:left="3437" w:firstLine="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98E208"/>
    <w:multiLevelType w:val="singleLevel"/>
    <w:tmpl w:val="1998E208"/>
    <w:lvl w:ilvl="0">
      <w:start w:val="1"/>
      <w:numFmt w:val="decimal"/>
      <w:suff w:val="nothing"/>
      <w:lvlText w:val="%1、"/>
      <w:lvlJc w:val="left"/>
    </w:lvl>
  </w:abstractNum>
  <w:abstractNum w:abstractNumId="3">
    <w:nsid w:val="1A54ABC6"/>
    <w:multiLevelType w:val="singleLevel"/>
    <w:tmpl w:val="1A54ABC6"/>
    <w:lvl w:ilvl="0">
      <w:start w:val="1"/>
      <w:numFmt w:val="decimal"/>
      <w:suff w:val="nothing"/>
      <w:lvlText w:val="（%1）"/>
      <w:lvlJc w:val="left"/>
    </w:lvl>
  </w:abstractNum>
  <w:abstractNum w:abstractNumId="4">
    <w:nsid w:val="3F2F5B90"/>
    <w:multiLevelType w:val="singleLevel"/>
    <w:tmpl w:val="3F2F5B90"/>
    <w:lvl w:ilvl="0">
      <w:start w:val="7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B4020"/>
    <w:rsid w:val="001B4020"/>
    <w:rsid w:val="00421A2E"/>
    <w:rsid w:val="00B81DE5"/>
    <w:rsid w:val="00F049B1"/>
    <w:rsid w:val="00F74843"/>
    <w:rsid w:val="307C2828"/>
    <w:rsid w:val="31F039B2"/>
    <w:rsid w:val="351046F8"/>
    <w:rsid w:val="3D837B4A"/>
    <w:rsid w:val="48B66AC1"/>
    <w:rsid w:val="4E3247D7"/>
    <w:rsid w:val="60605907"/>
    <w:rsid w:val="679474DB"/>
    <w:rsid w:val="6D3A53DA"/>
    <w:rsid w:val="72454022"/>
    <w:rsid w:val="7B8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qFormat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">
    <w:name w:val="列出段落1"/>
    <w:qFormat/>
    <w:pPr>
      <w:framePr w:wrap="around" w:hAnchor="text"/>
      <w:widowControl w:val="0"/>
      <w:ind w:firstLine="42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List Paragraph"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"/>
    <w:rsid w:val="00B81DE5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81DE5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0"/>
    <w:rsid w:val="00B81DE5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81DE5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正文 A"/>
    <w:qFormat/>
    <w:pPr>
      <w:framePr w:wrap="around" w:hAnchor="text"/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">
    <w:name w:val="列出段落1"/>
    <w:qFormat/>
    <w:pPr>
      <w:framePr w:wrap="around" w:hAnchor="text"/>
      <w:widowControl w:val="0"/>
      <w:ind w:firstLine="42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List Paragraph"/>
    <w:pPr>
      <w:framePr w:wrap="around" w:hAnchor="text"/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"/>
    <w:rsid w:val="00B81DE5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81DE5"/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Char0"/>
    <w:rsid w:val="00B81DE5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81DE5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杨尚雷</cp:lastModifiedBy>
  <cp:revision>3</cp:revision>
  <dcterms:created xsi:type="dcterms:W3CDTF">2018-09-18T01:22:00Z</dcterms:created>
  <dcterms:modified xsi:type="dcterms:W3CDTF">2018-09-18T01:53:00Z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