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6F" w:rsidRDefault="00A94F89">
      <w:pPr>
        <w:snapToGrid w:val="0"/>
        <w:spacing w:line="360" w:lineRule="auto"/>
        <w:contextualSpacing/>
        <w:jc w:val="center"/>
        <w:rPr>
          <w:rFonts w:ascii="仿宋_GB2312" w:eastAsia="仿宋_GB2312"/>
          <w:b/>
          <w:sz w:val="52"/>
          <w:szCs w:val="4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838200" cy="828040"/>
            <wp:effectExtent l="0" t="0" r="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4A6F" w:rsidRDefault="00A94F89">
      <w:pPr>
        <w:snapToGrid w:val="0"/>
        <w:spacing w:line="360" w:lineRule="auto"/>
        <w:contextualSpacing/>
        <w:jc w:val="center"/>
        <w:rPr>
          <w:rFonts w:ascii="仿宋_GB2312" w:eastAsia="仿宋_GB2312"/>
          <w:b/>
          <w:sz w:val="52"/>
          <w:szCs w:val="44"/>
        </w:rPr>
      </w:pPr>
      <w:r>
        <w:rPr>
          <w:rFonts w:ascii="仿宋_GB2312" w:eastAsia="仿宋_GB2312" w:hint="eastAsia"/>
          <w:b/>
          <w:sz w:val="52"/>
          <w:szCs w:val="44"/>
        </w:rPr>
        <w:t>“华为手机</w:t>
      </w:r>
      <w:r>
        <w:rPr>
          <w:rFonts w:ascii="仿宋_GB2312" w:eastAsia="仿宋_GB2312" w:hint="eastAsia"/>
          <w:b/>
          <w:sz w:val="52"/>
          <w:szCs w:val="44"/>
        </w:rPr>
        <w:t>浙江工商大学</w:t>
      </w:r>
      <w:r>
        <w:rPr>
          <w:rFonts w:ascii="仿宋_GB2312" w:eastAsia="仿宋_GB2312" w:hint="eastAsia"/>
          <w:b/>
          <w:sz w:val="52"/>
          <w:szCs w:val="44"/>
        </w:rPr>
        <w:t>专属内购会”活动方案</w:t>
      </w:r>
    </w:p>
    <w:p w:rsidR="00FA4A6F" w:rsidRDefault="00A94F89">
      <w:pPr>
        <w:snapToGrid w:val="0"/>
        <w:spacing w:line="360" w:lineRule="auto"/>
        <w:contextualSpacing/>
        <w:jc w:val="right"/>
        <w:rPr>
          <w:rFonts w:ascii="仿宋_GB2312" w:eastAsia="仿宋_GB2312" w:hAnsi="微软雅黑"/>
          <w:sz w:val="40"/>
          <w:szCs w:val="32"/>
        </w:rPr>
      </w:pPr>
      <w:r>
        <w:rPr>
          <w:noProof/>
        </w:rPr>
        <w:drawing>
          <wp:inline distT="0" distB="0" distL="0" distR="0">
            <wp:extent cx="5274310" cy="2973705"/>
            <wp:effectExtent l="9525" t="9525" r="12065" b="26670"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D8D8D8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FA4A6F" w:rsidRDefault="00FA4A6F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b/>
          <w:sz w:val="36"/>
          <w:szCs w:val="32"/>
        </w:rPr>
      </w:pPr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b/>
          <w:sz w:val="36"/>
          <w:szCs w:val="32"/>
        </w:rPr>
      </w:pPr>
      <w:r>
        <w:rPr>
          <w:rFonts w:ascii="仿宋_GB2312" w:eastAsia="仿宋_GB2312" w:hAnsi="微软雅黑" w:hint="eastAsia"/>
          <w:b/>
          <w:sz w:val="36"/>
          <w:szCs w:val="32"/>
        </w:rPr>
        <w:t>一</w:t>
      </w:r>
      <w:r>
        <w:rPr>
          <w:rFonts w:ascii="仿宋_GB2312" w:eastAsia="仿宋_GB2312" w:hAnsi="微软雅黑"/>
          <w:b/>
          <w:sz w:val="36"/>
          <w:szCs w:val="32"/>
        </w:rPr>
        <w:t>、活动主题</w:t>
      </w:r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“</w:t>
      </w:r>
      <w:r>
        <w:rPr>
          <w:rFonts w:ascii="仿宋_GB2312" w:eastAsia="仿宋_GB2312" w:hAnsi="微软雅黑" w:hint="eastAsia"/>
          <w:sz w:val="32"/>
          <w:szCs w:val="32"/>
        </w:rPr>
        <w:t>服务进校园</w:t>
      </w: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温暖送园丁</w:t>
      </w:r>
      <w:r>
        <w:rPr>
          <w:rFonts w:ascii="仿宋_GB2312" w:eastAsia="仿宋_GB2312" w:hAnsi="微软雅黑" w:hint="eastAsia"/>
          <w:sz w:val="32"/>
          <w:szCs w:val="32"/>
        </w:rPr>
        <w:t>”华为</w:t>
      </w:r>
      <w:r>
        <w:rPr>
          <w:rFonts w:ascii="仿宋_GB2312" w:eastAsia="仿宋_GB2312" w:hAnsi="微软雅黑"/>
          <w:sz w:val="32"/>
          <w:szCs w:val="32"/>
        </w:rPr>
        <w:t>手机</w:t>
      </w:r>
      <w:r>
        <w:rPr>
          <w:rFonts w:ascii="仿宋_GB2312" w:eastAsia="仿宋_GB2312" w:hAnsi="微软雅黑" w:hint="eastAsia"/>
          <w:sz w:val="32"/>
          <w:szCs w:val="32"/>
        </w:rPr>
        <w:t>浙江工商大学</w:t>
      </w:r>
      <w:r>
        <w:rPr>
          <w:rFonts w:ascii="仿宋_GB2312" w:eastAsia="仿宋_GB2312" w:hAnsi="微软雅黑" w:hint="eastAsia"/>
          <w:sz w:val="32"/>
          <w:szCs w:val="32"/>
        </w:rPr>
        <w:t>专属内购会</w:t>
      </w:r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b/>
          <w:sz w:val="36"/>
          <w:szCs w:val="32"/>
        </w:rPr>
      </w:pPr>
      <w:r>
        <w:rPr>
          <w:rFonts w:ascii="仿宋_GB2312" w:eastAsia="仿宋_GB2312" w:hAnsi="微软雅黑"/>
          <w:b/>
          <w:sz w:val="36"/>
          <w:szCs w:val="32"/>
        </w:rPr>
        <w:t>二</w:t>
      </w:r>
      <w:r>
        <w:rPr>
          <w:rFonts w:ascii="仿宋_GB2312" w:eastAsia="仿宋_GB2312" w:hAnsi="微软雅黑" w:hint="eastAsia"/>
          <w:b/>
          <w:sz w:val="36"/>
          <w:szCs w:val="32"/>
        </w:rPr>
        <w:t>、</w:t>
      </w:r>
      <w:r>
        <w:rPr>
          <w:rFonts w:ascii="仿宋_GB2312" w:eastAsia="仿宋_GB2312" w:hAnsi="微软雅黑"/>
          <w:b/>
          <w:sz w:val="36"/>
          <w:szCs w:val="32"/>
        </w:rPr>
        <w:t>活动时间</w:t>
      </w:r>
    </w:p>
    <w:p w:rsidR="00FA4A6F" w:rsidRDefault="00A94F89">
      <w:pPr>
        <w:snapToGrid w:val="0"/>
        <w:spacing w:line="360" w:lineRule="auto"/>
        <w:ind w:leftChars="100" w:left="210"/>
        <w:contextualSpacing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、内网预购：</w:t>
      </w:r>
      <w:r>
        <w:rPr>
          <w:rFonts w:ascii="仿宋_GB2312" w:eastAsia="仿宋_GB2312" w:hAnsi="微软雅黑" w:hint="eastAsia"/>
          <w:sz w:val="32"/>
          <w:szCs w:val="32"/>
        </w:rPr>
        <w:t>9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18</w:t>
      </w:r>
      <w:r>
        <w:rPr>
          <w:rFonts w:ascii="仿宋_GB2312" w:eastAsia="仿宋_GB2312" w:hAnsi="微软雅黑" w:hint="eastAsia"/>
          <w:sz w:val="32"/>
          <w:szCs w:val="32"/>
        </w:rPr>
        <w:t>日</w:t>
      </w:r>
      <w:r>
        <w:rPr>
          <w:rFonts w:ascii="仿宋_GB2312" w:eastAsia="仿宋_GB2312" w:hAnsi="微软雅黑" w:hint="eastAsia"/>
          <w:sz w:val="32"/>
          <w:szCs w:val="32"/>
        </w:rPr>
        <w:t>-9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</w:rPr>
        <w:t>19</w:t>
      </w:r>
      <w:r>
        <w:rPr>
          <w:rFonts w:ascii="仿宋_GB2312" w:eastAsia="仿宋_GB2312" w:hAnsi="微软雅黑" w:hint="eastAsia"/>
          <w:sz w:val="32"/>
          <w:szCs w:val="32"/>
        </w:rPr>
        <w:t>日</w:t>
      </w:r>
    </w:p>
    <w:p w:rsidR="00FA4A6F" w:rsidRDefault="00A94F89">
      <w:pPr>
        <w:snapToGrid w:val="0"/>
        <w:spacing w:line="360" w:lineRule="auto"/>
        <w:ind w:leftChars="100" w:left="210"/>
        <w:contextualSpacing/>
        <w:jc w:val="left"/>
        <w:rPr>
          <w:rFonts w:ascii="仿宋_GB2312" w:eastAsia="仿宋_GB2312" w:hAnsi="微软雅黑"/>
          <w:sz w:val="32"/>
          <w:szCs w:val="32"/>
          <w:highlight w:val="red"/>
        </w:rPr>
      </w:pPr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、</w:t>
      </w:r>
      <w:r>
        <w:rPr>
          <w:rFonts w:ascii="仿宋_GB2312" w:eastAsia="仿宋_GB2312" w:hAnsi="微软雅黑"/>
          <w:sz w:val="32"/>
          <w:szCs w:val="32"/>
        </w:rPr>
        <w:t>现场销售</w:t>
      </w:r>
      <w:r>
        <w:rPr>
          <w:rFonts w:ascii="仿宋_GB2312" w:eastAsia="仿宋_GB2312" w:hAnsi="微软雅黑" w:hint="eastAsia"/>
          <w:sz w:val="32"/>
          <w:szCs w:val="32"/>
        </w:rPr>
        <w:t>：</w:t>
      </w:r>
      <w:r>
        <w:rPr>
          <w:rFonts w:ascii="仿宋_GB2312" w:eastAsia="仿宋_GB2312" w:hAnsi="微软雅黑" w:hint="eastAsia"/>
          <w:sz w:val="32"/>
          <w:szCs w:val="32"/>
        </w:rPr>
        <w:t>2018-</w:t>
      </w:r>
      <w:r>
        <w:rPr>
          <w:rFonts w:ascii="仿宋_GB2312" w:eastAsia="仿宋_GB2312" w:hAnsi="微软雅黑" w:hint="eastAsia"/>
          <w:sz w:val="32"/>
          <w:szCs w:val="32"/>
        </w:rPr>
        <w:t>9</w:t>
      </w:r>
      <w:r>
        <w:rPr>
          <w:rFonts w:ascii="仿宋_GB2312" w:eastAsia="仿宋_GB2312" w:hAnsi="微软雅黑" w:hint="eastAsia"/>
          <w:sz w:val="32"/>
          <w:szCs w:val="32"/>
        </w:rPr>
        <w:t>-2</w:t>
      </w:r>
      <w:r>
        <w:rPr>
          <w:rFonts w:ascii="仿宋_GB2312" w:eastAsia="仿宋_GB2312" w:hAnsi="微软雅黑" w:hint="eastAsia"/>
          <w:sz w:val="32"/>
          <w:szCs w:val="32"/>
        </w:rPr>
        <w:t>0</w:t>
      </w: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b/>
          <w:sz w:val="36"/>
          <w:szCs w:val="32"/>
        </w:rPr>
      </w:pPr>
      <w:r>
        <w:rPr>
          <w:rFonts w:ascii="仿宋_GB2312" w:eastAsia="仿宋_GB2312" w:hAnsi="微软雅黑"/>
          <w:b/>
          <w:sz w:val="36"/>
          <w:szCs w:val="32"/>
        </w:rPr>
        <w:t>三</w:t>
      </w:r>
      <w:r>
        <w:rPr>
          <w:rFonts w:ascii="仿宋_GB2312" w:eastAsia="仿宋_GB2312" w:hAnsi="微软雅黑" w:hint="eastAsia"/>
          <w:b/>
          <w:sz w:val="36"/>
          <w:szCs w:val="32"/>
        </w:rPr>
        <w:t>、</w:t>
      </w:r>
      <w:r>
        <w:rPr>
          <w:rFonts w:ascii="仿宋_GB2312" w:eastAsia="仿宋_GB2312" w:hAnsi="微软雅黑"/>
          <w:b/>
          <w:sz w:val="36"/>
          <w:szCs w:val="32"/>
        </w:rPr>
        <w:t>活动地点</w:t>
      </w:r>
    </w:p>
    <w:p w:rsidR="00FA4A6F" w:rsidRDefault="00A94F89">
      <w:pPr>
        <w:snapToGrid w:val="0"/>
        <w:spacing w:line="360" w:lineRule="auto"/>
        <w:ind w:leftChars="100" w:left="210"/>
        <w:contextualSpacing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浙江工商大学</w:t>
      </w:r>
      <w:r w:rsidR="00DE1EB5">
        <w:rPr>
          <w:rFonts w:ascii="仿宋_GB2312" w:eastAsia="仿宋_GB2312" w:hAnsi="微软雅黑" w:hint="eastAsia"/>
          <w:sz w:val="32"/>
          <w:szCs w:val="32"/>
        </w:rPr>
        <w:t>下沙校区教职工活动中心（金字塔下）</w:t>
      </w:r>
      <w:bookmarkStart w:id="0" w:name="_GoBack"/>
      <w:bookmarkEnd w:id="0"/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b/>
          <w:sz w:val="36"/>
          <w:szCs w:val="32"/>
        </w:rPr>
      </w:pPr>
      <w:r>
        <w:rPr>
          <w:rFonts w:ascii="仿宋_GB2312" w:eastAsia="仿宋_GB2312" w:hAnsi="微软雅黑"/>
          <w:b/>
          <w:sz w:val="36"/>
          <w:szCs w:val="32"/>
        </w:rPr>
        <w:t>四</w:t>
      </w:r>
      <w:r>
        <w:rPr>
          <w:rFonts w:ascii="仿宋_GB2312" w:eastAsia="仿宋_GB2312" w:hAnsi="微软雅黑" w:hint="eastAsia"/>
          <w:b/>
          <w:sz w:val="36"/>
          <w:szCs w:val="32"/>
        </w:rPr>
        <w:t>、</w:t>
      </w:r>
      <w:r>
        <w:rPr>
          <w:rFonts w:ascii="仿宋_GB2312" w:eastAsia="仿宋_GB2312" w:hAnsi="微软雅黑"/>
          <w:b/>
          <w:sz w:val="36"/>
          <w:szCs w:val="32"/>
        </w:rPr>
        <w:t>活动对象</w:t>
      </w:r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浙江工商大学所有师生</w:t>
      </w:r>
    </w:p>
    <w:p w:rsidR="00FA4A6F" w:rsidRDefault="00A94F89">
      <w:pPr>
        <w:snapToGrid w:val="0"/>
        <w:spacing w:line="360" w:lineRule="auto"/>
        <w:contextualSpacing/>
        <w:jc w:val="left"/>
        <w:rPr>
          <w:rFonts w:ascii="仿宋_GB2312" w:eastAsia="仿宋_GB2312" w:hAnsi="微软雅黑"/>
          <w:b/>
          <w:sz w:val="36"/>
          <w:szCs w:val="32"/>
        </w:rPr>
      </w:pPr>
      <w:r>
        <w:rPr>
          <w:rFonts w:ascii="仿宋_GB2312" w:eastAsia="仿宋_GB2312" w:hAnsi="微软雅黑" w:hint="eastAsia"/>
          <w:b/>
          <w:sz w:val="36"/>
          <w:szCs w:val="32"/>
        </w:rPr>
        <w:t>五</w:t>
      </w:r>
      <w:r>
        <w:rPr>
          <w:rFonts w:ascii="仿宋_GB2312" w:eastAsia="仿宋_GB2312" w:hAnsi="微软雅黑"/>
          <w:b/>
          <w:sz w:val="36"/>
          <w:szCs w:val="32"/>
        </w:rPr>
        <w:t>、</w:t>
      </w:r>
      <w:r>
        <w:rPr>
          <w:rFonts w:ascii="仿宋_GB2312" w:eastAsia="仿宋_GB2312" w:hAnsi="微软雅黑" w:hint="eastAsia"/>
          <w:b/>
          <w:sz w:val="36"/>
          <w:szCs w:val="32"/>
        </w:rPr>
        <w:t>活动</w:t>
      </w:r>
      <w:r>
        <w:rPr>
          <w:rFonts w:ascii="仿宋_GB2312" w:eastAsia="仿宋_GB2312" w:hAnsi="微软雅黑"/>
          <w:b/>
          <w:sz w:val="36"/>
          <w:szCs w:val="32"/>
        </w:rPr>
        <w:t>内容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899"/>
      </w:tblGrid>
      <w:tr w:rsidR="00FA4A6F">
        <w:tc>
          <w:tcPr>
            <w:tcW w:w="8296" w:type="dxa"/>
            <w:gridSpan w:val="3"/>
          </w:tcPr>
          <w:p w:rsidR="00FA4A6F" w:rsidRDefault="00A94F89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6"/>
                <w:szCs w:val="32"/>
              </w:rPr>
              <w:t>喜悦购机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喜悦</w:t>
            </w: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984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专属好折扣</w:t>
            </w:r>
            <w:proofErr w:type="gramEnd"/>
          </w:p>
        </w:tc>
        <w:tc>
          <w:tcPr>
            <w:tcW w:w="4899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面向战略合作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伙伴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浙江工商大学师生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提供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专属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折扣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，所有机型价格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低于京东</w:t>
            </w:r>
            <w:proofErr w:type="gramStart"/>
            <w:r>
              <w:rPr>
                <w:rFonts w:ascii="仿宋_GB2312" w:eastAsia="仿宋_GB2312" w:hAnsi="微软雅黑"/>
                <w:sz w:val="32"/>
                <w:szCs w:val="32"/>
              </w:rPr>
              <w:t>自营店</w:t>
            </w:r>
            <w:proofErr w:type="gramEnd"/>
            <w:r>
              <w:rPr>
                <w:rFonts w:ascii="仿宋_GB2312" w:eastAsia="仿宋_GB2312" w:hAnsi="微软雅黑"/>
                <w:sz w:val="32"/>
                <w:szCs w:val="32"/>
              </w:rPr>
              <w:t>价格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。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喜悦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二</w:t>
            </w:r>
          </w:p>
        </w:tc>
        <w:tc>
          <w:tcPr>
            <w:tcW w:w="1984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场内</w:t>
            </w:r>
            <w:r>
              <w:rPr>
                <w:rFonts w:ascii="仿宋_GB2312" w:eastAsia="仿宋_GB2312" w:hAnsi="微软雅黑"/>
                <w:b/>
                <w:sz w:val="32"/>
                <w:szCs w:val="32"/>
              </w:rPr>
              <w:t>任意购</w:t>
            </w:r>
          </w:p>
        </w:tc>
        <w:tc>
          <w:tcPr>
            <w:tcW w:w="4899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华为最新高端机型由于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市场货源紧张，供不应求，针对本次活动由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厂家直</w:t>
            </w:r>
            <w:r>
              <w:rPr>
                <w:rFonts w:ascii="仿宋_GB2312" w:eastAsia="仿宋_GB2312" w:hAnsi="微软雅黑"/>
                <w:sz w:val="32"/>
                <w:szCs w:val="32"/>
              </w:rPr>
              <w:t>供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保质保量。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喜悦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三</w:t>
            </w:r>
          </w:p>
        </w:tc>
        <w:tc>
          <w:tcPr>
            <w:tcW w:w="1984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以旧换新</w:t>
            </w:r>
          </w:p>
        </w:tc>
        <w:tc>
          <w:tcPr>
            <w:tcW w:w="4899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凡参与此次活动购买手机者，可凭老款手机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平板现场估价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折现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。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喜悦四</w:t>
            </w:r>
          </w:p>
        </w:tc>
        <w:tc>
          <w:tcPr>
            <w:tcW w:w="1984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碎屏险折扣</w:t>
            </w:r>
            <w:proofErr w:type="gramEnd"/>
          </w:p>
        </w:tc>
        <w:tc>
          <w:tcPr>
            <w:tcW w:w="4899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购机</w:t>
            </w: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享碎屏险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折</w:t>
            </w:r>
          </w:p>
        </w:tc>
      </w:tr>
    </w:tbl>
    <w:p w:rsidR="00FA4A6F" w:rsidRDefault="00FA4A6F">
      <w:pPr>
        <w:snapToGrid w:val="0"/>
        <w:spacing w:line="360" w:lineRule="auto"/>
        <w:contextualSpacing/>
        <w:rPr>
          <w:rFonts w:ascii="仿宋_GB2312" w:eastAsia="仿宋_GB2312" w:hAnsi="微软雅黑"/>
          <w:b/>
          <w:sz w:val="36"/>
          <w:szCs w:val="32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FA4A6F">
        <w:tc>
          <w:tcPr>
            <w:tcW w:w="8296" w:type="dxa"/>
            <w:gridSpan w:val="2"/>
          </w:tcPr>
          <w:p w:rsidR="00FA4A6F" w:rsidRDefault="00A94F89"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b/>
                <w:sz w:val="36"/>
                <w:szCs w:val="32"/>
              </w:rPr>
              <w:t>尊享服务</w:t>
            </w:r>
            <w:proofErr w:type="gramEnd"/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尊享</w:t>
            </w: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88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凡参与本次购买活动，均可享受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政企大客户绿色通道售后服务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，无需排队即可维修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尊享二</w:t>
            </w:r>
            <w:proofErr w:type="gramEnd"/>
          </w:p>
        </w:tc>
        <w:tc>
          <w:tcPr>
            <w:tcW w:w="688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免费贴膜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只限华为手机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）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尊享三</w:t>
            </w:r>
            <w:proofErr w:type="gramEnd"/>
          </w:p>
        </w:tc>
        <w:tc>
          <w:tcPr>
            <w:tcW w:w="688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手机清洗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任何品牌手机</w:t>
            </w:r>
            <w:r>
              <w:rPr>
                <w:rFonts w:ascii="仿宋_GB2312" w:eastAsia="仿宋_GB2312" w:hAnsi="微软雅黑" w:hint="eastAsia"/>
                <w:sz w:val="32"/>
                <w:szCs w:val="32"/>
              </w:rPr>
              <w:t>）</w:t>
            </w:r>
          </w:p>
        </w:tc>
      </w:tr>
      <w:tr w:rsidR="00FA4A6F">
        <w:tc>
          <w:tcPr>
            <w:tcW w:w="141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尊享四</w:t>
            </w:r>
            <w:proofErr w:type="gramEnd"/>
          </w:p>
        </w:tc>
        <w:tc>
          <w:tcPr>
            <w:tcW w:w="6883" w:type="dxa"/>
          </w:tcPr>
          <w:p w:rsidR="00FA4A6F" w:rsidRDefault="00A94F89">
            <w:pPr>
              <w:snapToGrid w:val="0"/>
              <w:spacing w:line="360" w:lineRule="auto"/>
              <w:contextualSpacing/>
              <w:rPr>
                <w:rFonts w:ascii="仿宋_GB2312" w:eastAsia="仿宋_GB2312" w:hAnsi="微软雅黑"/>
                <w:b/>
                <w:sz w:val="36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现场讲解华为产品使用技巧和使用方法</w:t>
            </w:r>
          </w:p>
        </w:tc>
      </w:tr>
    </w:tbl>
    <w:p w:rsidR="00FA4A6F" w:rsidRDefault="00A94F89">
      <w:pPr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lastRenderedPageBreak/>
        <w:t>五</w:t>
      </w:r>
      <w:r>
        <w:rPr>
          <w:rFonts w:ascii="仿宋_GB2312" w:eastAsia="仿宋_GB2312" w:hAnsi="微软雅黑"/>
          <w:b/>
          <w:sz w:val="32"/>
          <w:szCs w:val="32"/>
        </w:rPr>
        <w:t>、</w:t>
      </w:r>
      <w:r>
        <w:rPr>
          <w:rFonts w:ascii="仿宋_GB2312" w:eastAsia="仿宋_GB2312" w:hAnsi="微软雅黑" w:hint="eastAsia"/>
          <w:b/>
          <w:sz w:val="32"/>
          <w:szCs w:val="32"/>
        </w:rPr>
        <w:t>附件</w:t>
      </w:r>
    </w:p>
    <w:tbl>
      <w:tblPr>
        <w:tblW w:w="8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4064"/>
        <w:gridCol w:w="794"/>
        <w:gridCol w:w="794"/>
      </w:tblGrid>
      <w:tr w:rsidR="00FA4A6F">
        <w:trPr>
          <w:trHeight w:val="316"/>
        </w:trPr>
        <w:tc>
          <w:tcPr>
            <w:tcW w:w="2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品牌型号</w:t>
            </w:r>
          </w:p>
        </w:tc>
        <w:tc>
          <w:tcPr>
            <w:tcW w:w="406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颜色</w:t>
            </w:r>
          </w:p>
        </w:tc>
        <w:tc>
          <w:tcPr>
            <w:tcW w:w="7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京东价</w:t>
            </w:r>
          </w:p>
        </w:tc>
        <w:tc>
          <w:tcPr>
            <w:tcW w:w="7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活动价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P20/6+64G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宝石蓝、亮黑色、香槟金、极光色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3388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3088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P20/6+128G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宝石蓝、亮黑色、香槟金、极光色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3888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3488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P20 pro/6+64G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宝石蓝、亮黑色、极光色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4488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4088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P20 pro/6+128G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宝石蓝、亮黑色、极光色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4988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4588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Mate10Pro/64G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银钻灰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、宝石蓝、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摩卡金</w:t>
            </w:r>
            <w:proofErr w:type="gramEnd"/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3599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3299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Mate10Pro/128G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银钻灰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、宝石蓝、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摩卡金</w:t>
            </w:r>
            <w:proofErr w:type="gramEnd"/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3999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3699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NOVA3/6+128G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亮黑色、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浅艾蓝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、蓝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楹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紫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2999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2799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NOVA2S/6+64G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曜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石黑、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银钻灰、浅艾蓝</w:t>
            </w:r>
            <w:proofErr w:type="gramEnd"/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2199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1999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NOVA2S/6+128G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曜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石黑、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银钻灰、浅艾蓝</w:t>
            </w:r>
            <w:proofErr w:type="gramEnd"/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2399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2250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NOVA3i/4G+128G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黑色、紫色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1999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1899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NOVA3i/6G+64G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2199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畅享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8plus/4G+64G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金色、黑色、蓝色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1499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1420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畅享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8/4G+64G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金色、黑色、蓝色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1299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畅享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8e/3G+32G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金色、黑色、蓝色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929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M5 Schubert-W09B4+64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灰色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2488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FF0000"/>
                <w:kern w:val="0"/>
                <w:sz w:val="24"/>
                <w:szCs w:val="24"/>
                <w:lang w:bidi="ar"/>
              </w:rPr>
              <w:t>2288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M5ProCameronAL19B4+64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3738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3650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watch2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智能手表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4G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版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1688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1799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watch2 Pro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灰色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2288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2299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MateBook</w:t>
            </w:r>
            <w:proofErr w:type="spell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E I5 8+128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灰色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6288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5988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MateBook</w:t>
            </w:r>
            <w:proofErr w:type="spell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E I5 8+256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灰色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6739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6697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MateBook</w:t>
            </w:r>
            <w:proofErr w:type="spell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X I5  4+256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灰色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6188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5988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MateBook</w:t>
            </w:r>
            <w:proofErr w:type="spell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X I5 8+256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灰色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粉色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FF0000"/>
                <w:kern w:val="0"/>
                <w:sz w:val="24"/>
                <w:szCs w:val="24"/>
                <w:lang w:bidi="ar"/>
              </w:rPr>
              <w:t>6788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MateBook</w:t>
            </w:r>
            <w:proofErr w:type="spell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D I5 8+128+1T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银色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5488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5288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华为手环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B5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商务版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1049</w:t>
            </w:r>
          </w:p>
        </w:tc>
      </w:tr>
      <w:tr w:rsidR="00FA4A6F">
        <w:trPr>
          <w:trHeight w:val="316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华为手环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B5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运动版</w:t>
            </w:r>
          </w:p>
        </w:tc>
        <w:tc>
          <w:tcPr>
            <w:tcW w:w="406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黑色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4A6F" w:rsidRDefault="00A94F8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79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A4A6F" w:rsidRDefault="00A94F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899</w:t>
            </w:r>
          </w:p>
        </w:tc>
      </w:tr>
      <w:tr w:rsidR="00FA4A6F">
        <w:trPr>
          <w:trHeight w:val="286"/>
        </w:trPr>
        <w:tc>
          <w:tcPr>
            <w:tcW w:w="2745" w:type="dxa"/>
            <w:shd w:val="clear" w:color="auto" w:fill="auto"/>
            <w:vAlign w:val="center"/>
          </w:tcPr>
          <w:p w:rsidR="00FA4A6F" w:rsidRDefault="00A94F8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注：京东价格截止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FA4A6F" w:rsidRDefault="00FA4A6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A4A6F" w:rsidRDefault="00FA4A6F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A4A6F" w:rsidRDefault="00FA4A6F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FA4A6F" w:rsidRDefault="00FA4A6F">
      <w:pPr>
        <w:rPr>
          <w:rFonts w:ascii="仿宋_GB2312" w:eastAsia="仿宋_GB2312" w:hAnsi="微软雅黑"/>
          <w:b/>
          <w:sz w:val="32"/>
          <w:szCs w:val="32"/>
        </w:rPr>
      </w:pPr>
    </w:p>
    <w:p w:rsidR="00FA4A6F" w:rsidRDefault="00FA4A6F"/>
    <w:p w:rsidR="00FA4A6F" w:rsidRDefault="00FA4A6F"/>
    <w:sectPr w:rsidR="00FA4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89" w:rsidRDefault="00A94F89" w:rsidP="0076244A">
      <w:r>
        <w:separator/>
      </w:r>
    </w:p>
  </w:endnote>
  <w:endnote w:type="continuationSeparator" w:id="0">
    <w:p w:rsidR="00A94F89" w:rsidRDefault="00A94F89" w:rsidP="007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89" w:rsidRDefault="00A94F89" w:rsidP="0076244A">
      <w:r>
        <w:separator/>
      </w:r>
    </w:p>
  </w:footnote>
  <w:footnote w:type="continuationSeparator" w:id="0">
    <w:p w:rsidR="00A94F89" w:rsidRDefault="00A94F89" w:rsidP="007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30C22"/>
    <w:rsid w:val="0076244A"/>
    <w:rsid w:val="00A94F89"/>
    <w:rsid w:val="00DE1EB5"/>
    <w:rsid w:val="00FA4A6F"/>
    <w:rsid w:val="015159C3"/>
    <w:rsid w:val="058770BC"/>
    <w:rsid w:val="061B44F7"/>
    <w:rsid w:val="0C030C22"/>
    <w:rsid w:val="1354703B"/>
    <w:rsid w:val="13DF1440"/>
    <w:rsid w:val="206039B0"/>
    <w:rsid w:val="279E3D1B"/>
    <w:rsid w:val="287F7C65"/>
    <w:rsid w:val="359F2CDA"/>
    <w:rsid w:val="3D624E5D"/>
    <w:rsid w:val="4AF468E7"/>
    <w:rsid w:val="50423A69"/>
    <w:rsid w:val="50C17261"/>
    <w:rsid w:val="51164ADC"/>
    <w:rsid w:val="632608E0"/>
    <w:rsid w:val="67CB7DA4"/>
    <w:rsid w:val="6D535020"/>
    <w:rsid w:val="76B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76244A"/>
    <w:rPr>
      <w:sz w:val="18"/>
      <w:szCs w:val="18"/>
    </w:rPr>
  </w:style>
  <w:style w:type="character" w:customStyle="1" w:styleId="Char">
    <w:name w:val="批注框文本 Char"/>
    <w:basedOn w:val="a0"/>
    <w:link w:val="a4"/>
    <w:rsid w:val="0076244A"/>
    <w:rPr>
      <w:rFonts w:ascii="Calibri" w:hAnsi="Calibri" w:cs="宋体"/>
      <w:kern w:val="2"/>
      <w:sz w:val="18"/>
      <w:szCs w:val="18"/>
    </w:rPr>
  </w:style>
  <w:style w:type="paragraph" w:styleId="a5">
    <w:name w:val="header"/>
    <w:basedOn w:val="a"/>
    <w:link w:val="Char0"/>
    <w:rsid w:val="0076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244A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1"/>
    <w:rsid w:val="0076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6244A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76244A"/>
    <w:rPr>
      <w:sz w:val="18"/>
      <w:szCs w:val="18"/>
    </w:rPr>
  </w:style>
  <w:style w:type="character" w:customStyle="1" w:styleId="Char">
    <w:name w:val="批注框文本 Char"/>
    <w:basedOn w:val="a0"/>
    <w:link w:val="a4"/>
    <w:rsid w:val="0076244A"/>
    <w:rPr>
      <w:rFonts w:ascii="Calibri" w:hAnsi="Calibri" w:cs="宋体"/>
      <w:kern w:val="2"/>
      <w:sz w:val="18"/>
      <w:szCs w:val="18"/>
    </w:rPr>
  </w:style>
  <w:style w:type="paragraph" w:styleId="a5">
    <w:name w:val="header"/>
    <w:basedOn w:val="a"/>
    <w:link w:val="Char0"/>
    <w:rsid w:val="0076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244A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1"/>
    <w:rsid w:val="0076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6244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3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杨尚雷</cp:lastModifiedBy>
  <cp:revision>3</cp:revision>
  <dcterms:created xsi:type="dcterms:W3CDTF">2018-09-18T00:52:00Z</dcterms:created>
  <dcterms:modified xsi:type="dcterms:W3CDTF">2018-09-18T01:26:00Z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